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92</w:t>
      </w:r>
      <w:r w:rsidR="00865A45">
        <w:rPr>
          <w:rFonts w:ascii="Arial" w:hAnsi="Arial" w:cs="Arial"/>
          <w:b/>
          <w:bCs/>
          <w:sz w:val="22"/>
        </w:rPr>
        <w:t>bis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B956CE" w:rsidRPr="00B956CE">
        <w:rPr>
          <w:rFonts w:ascii="Arial" w:hAnsi="Arial" w:cs="Arial"/>
          <w:b/>
          <w:bCs/>
          <w:sz w:val="22"/>
        </w:rPr>
        <w:t>R1-180</w:t>
      </w:r>
      <w:r w:rsidR="00865A45">
        <w:rPr>
          <w:rFonts w:ascii="Arial" w:hAnsi="Arial" w:cs="Arial"/>
          <w:b/>
          <w:bCs/>
          <w:sz w:val="22"/>
        </w:rPr>
        <w:t>521</w:t>
      </w:r>
      <w:r w:rsidR="00AA64F4">
        <w:rPr>
          <w:rFonts w:ascii="Arial" w:hAnsi="Arial" w:cs="Arial"/>
          <w:b/>
          <w:bCs/>
          <w:sz w:val="22"/>
        </w:rPr>
        <w:t>4</w:t>
      </w:r>
    </w:p>
    <w:p w:rsidR="00463675" w:rsidRPr="00B956CE" w:rsidRDefault="00865A45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Sanya</w:t>
      </w:r>
      <w:r w:rsidR="00B956CE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463675" w:rsidRPr="00B956CE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April 16</w:t>
      </w:r>
      <w:r w:rsidRPr="00865A4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April 20</w:t>
      </w:r>
      <w:r w:rsidRPr="00865A45">
        <w:rPr>
          <w:rFonts w:ascii="Arial" w:hAnsi="Arial" w:cs="Arial"/>
          <w:b/>
          <w:bCs/>
          <w:sz w:val="22"/>
          <w:vertAlign w:val="superscript"/>
        </w:rPr>
        <w:t>th</w:t>
      </w:r>
      <w:r w:rsidR="00B956CE" w:rsidRPr="00B956CE">
        <w:rPr>
          <w:rFonts w:ascii="Arial" w:hAnsi="Arial" w:cs="Arial"/>
          <w:b/>
          <w:bCs/>
          <w:sz w:val="22"/>
        </w:rPr>
        <w:t>, 2018</w:t>
      </w:r>
    </w:p>
    <w:p w:rsidR="00463675" w:rsidRPr="00B956CE" w:rsidRDefault="00463675">
      <w:pPr>
        <w:rPr>
          <w:rFonts w:ascii="Arial" w:hAnsi="Arial" w:cs="Arial"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AA64F4" w:rsidRPr="00AA64F4">
        <w:rPr>
          <w:rFonts w:ascii="Arial" w:hAnsi="Arial" w:cs="Arial"/>
        </w:rPr>
        <w:t>R1-1805214 Draft LS re</w:t>
      </w:r>
      <w:r w:rsidR="00AA64F4">
        <w:rPr>
          <w:rFonts w:ascii="Arial" w:hAnsi="Arial" w:cs="Arial"/>
        </w:rPr>
        <w:t>s</w:t>
      </w:r>
      <w:r w:rsidR="00AA64F4" w:rsidRPr="00AA64F4">
        <w:rPr>
          <w:rFonts w:ascii="Arial" w:hAnsi="Arial" w:cs="Arial"/>
        </w:rPr>
        <w:t>ponse to RAN2 on Message 3 size for NR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AA64F4">
        <w:rPr>
          <w:rFonts w:ascii="Arial" w:hAnsi="Arial" w:cs="Arial"/>
          <w:bCs/>
        </w:rPr>
        <w:t>R1-1803582(</w:t>
      </w:r>
      <w:r w:rsidR="00AA64F4" w:rsidRPr="00865A45">
        <w:rPr>
          <w:rFonts w:ascii="Arial" w:hAnsi="Arial" w:cs="Arial"/>
          <w:bCs/>
        </w:rPr>
        <w:t>R2-18040</w:t>
      </w:r>
      <w:r w:rsidR="00AA64F4">
        <w:rPr>
          <w:rFonts w:ascii="Arial" w:hAnsi="Arial" w:cs="Arial"/>
          <w:bCs/>
        </w:rPr>
        <w:t>73)</w:t>
      </w:r>
    </w:p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Ericsson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AA64F4">
        <w:rPr>
          <w:rFonts w:cs="Arial"/>
        </w:rPr>
        <w:t xml:space="preserve">Asbjörn </w:t>
      </w:r>
      <w:r w:rsidR="00AA64F4" w:rsidRPr="00AA64F4">
        <w:rPr>
          <w:rFonts w:cs="Arial"/>
        </w:rPr>
        <w:t>Grövlen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A64F4" w:rsidRPr="00AA64F4">
        <w:rPr>
          <w:rFonts w:cs="Arial"/>
          <w:b w:val="0"/>
          <w:bCs/>
        </w:rPr>
        <w:t>asbjorn.grovlen@ericsson.com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63675" w:rsidRPr="00752F8A" w:rsidRDefault="00CD130A" w:rsidP="00CD130A">
      <w:pPr>
        <w:rPr>
          <w:rFonts w:ascii="Arial" w:hAnsi="Arial" w:cs="Arial"/>
        </w:rPr>
      </w:pPr>
      <w:r w:rsidRPr="00752F8A">
        <w:rPr>
          <w:rFonts w:ascii="Arial" w:hAnsi="Arial" w:cs="Arial"/>
        </w:rPr>
        <w:t>RAN1 thanks RAN2 for the liaison statement “</w:t>
      </w:r>
      <w:r w:rsidR="00865A45" w:rsidRPr="00865A45">
        <w:rPr>
          <w:rFonts w:ascii="Arial" w:hAnsi="Arial" w:cs="Arial"/>
        </w:rPr>
        <w:t>LS</w:t>
      </w:r>
      <w:r w:rsidR="00865A45">
        <w:rPr>
          <w:rFonts w:ascii="Arial" w:hAnsi="Arial" w:cs="Arial"/>
        </w:rPr>
        <w:t xml:space="preserve"> </w:t>
      </w:r>
      <w:r w:rsidR="00AA64F4">
        <w:rPr>
          <w:rFonts w:ascii="Arial" w:hAnsi="Arial" w:cs="Arial"/>
        </w:rPr>
        <w:t>on Message 3 size for NR</w:t>
      </w:r>
      <w:r w:rsidRPr="00752F8A">
        <w:rPr>
          <w:rFonts w:ascii="Arial" w:hAnsi="Arial" w:cs="Arial"/>
        </w:rPr>
        <w:t xml:space="preserve">” </w:t>
      </w:r>
      <w:r w:rsidR="00AA64F4">
        <w:rPr>
          <w:rFonts w:ascii="Arial" w:hAnsi="Arial" w:cs="Arial"/>
          <w:bCs/>
        </w:rPr>
        <w:t>R1-1803582(</w:t>
      </w:r>
      <w:r w:rsidR="00AA64F4" w:rsidRPr="00865A45">
        <w:rPr>
          <w:rFonts w:ascii="Arial" w:hAnsi="Arial" w:cs="Arial"/>
          <w:bCs/>
        </w:rPr>
        <w:t>R2-18040</w:t>
      </w:r>
      <w:r w:rsidR="00AA64F4">
        <w:rPr>
          <w:rFonts w:ascii="Arial" w:hAnsi="Arial" w:cs="Arial"/>
          <w:bCs/>
        </w:rPr>
        <w:t>73)</w:t>
      </w:r>
      <w:r w:rsidR="00AA64F4">
        <w:rPr>
          <w:rFonts w:ascii="Arial" w:hAnsi="Arial" w:cs="Arial"/>
        </w:rPr>
        <w:t xml:space="preserve"> and</w:t>
      </w:r>
      <w:r w:rsidR="00072CC3">
        <w:rPr>
          <w:rFonts w:ascii="Arial" w:hAnsi="Arial" w:cs="Arial"/>
        </w:rPr>
        <w:t xml:space="preserve"> provides answers to the questions in the following paragraphs.</w:t>
      </w:r>
    </w:p>
    <w:p w:rsidR="00752F8A" w:rsidRDefault="00752F8A" w:rsidP="00CD130A"/>
    <w:p w:rsidR="00AA64F4" w:rsidRPr="00EF44EA" w:rsidRDefault="00072CC3" w:rsidP="00AA64F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  <w:lang w:val="en-US"/>
        </w:rPr>
        <w:t>Question:</w:t>
      </w:r>
      <w:r w:rsidR="00AA64F4">
        <w:rPr>
          <w:rFonts w:ascii="Arial" w:hAnsi="Arial" w:cs="Arial"/>
          <w:b/>
          <w:lang w:val="en-US"/>
        </w:rPr>
        <w:t xml:space="preserve"> </w:t>
      </w:r>
      <w:r w:rsidR="00AA64F4">
        <w:rPr>
          <w:rFonts w:ascii="Arial" w:hAnsi="Arial" w:cs="Arial"/>
        </w:rPr>
        <w:t>RAN2 would like to hear feedback from RAN1 about the possible</w:t>
      </w:r>
      <w:r w:rsidR="00AA64F4" w:rsidRPr="006A5206">
        <w:rPr>
          <w:rFonts w:ascii="Arial" w:hAnsi="Arial" w:cs="Arial"/>
        </w:rPr>
        <w:t xml:space="preserve"> transport block size that can be</w:t>
      </w:r>
      <w:r w:rsidR="00AA64F4">
        <w:rPr>
          <w:rFonts w:ascii="Arial" w:hAnsi="Arial" w:cs="Arial"/>
        </w:rPr>
        <w:t xml:space="preserve"> </w:t>
      </w:r>
      <w:r w:rsidR="00AA64F4" w:rsidRPr="006A5206">
        <w:rPr>
          <w:rFonts w:ascii="Arial" w:hAnsi="Arial" w:cs="Arial"/>
        </w:rPr>
        <w:t>supported for MSG3</w:t>
      </w:r>
      <w:r w:rsidR="00AA64F4">
        <w:rPr>
          <w:rFonts w:ascii="Arial" w:hAnsi="Arial" w:cs="Arial"/>
        </w:rPr>
        <w:t xml:space="preserve">. </w:t>
      </w:r>
      <w:r w:rsidR="00AA64F4">
        <w:rPr>
          <w:rFonts w:ascii="Arial" w:hAnsi="Arial" w:cs="Arial"/>
          <w:iCs/>
          <w:lang w:eastAsia="ja-JP"/>
        </w:rPr>
        <w:t xml:space="preserve">For reference, LTE supports 56 bits and 72 bits (including MAC header of 1 octet). </w:t>
      </w:r>
      <w:r w:rsidR="00AA64F4" w:rsidRPr="00307459">
        <w:rPr>
          <w:rFonts w:ascii="Arial" w:hAnsi="Arial" w:cs="Arial"/>
          <w:iCs/>
          <w:lang w:eastAsia="ja-JP"/>
        </w:rPr>
        <w:t>Based on the status of RAN2 discussion we expect that NR will require a larger size.</w:t>
      </w:r>
      <w:r w:rsidR="00AA64F4">
        <w:rPr>
          <w:rFonts w:ascii="Arial" w:hAnsi="Arial" w:cs="Arial"/>
          <w:iCs/>
          <w:lang w:eastAsia="ja-JP"/>
        </w:rPr>
        <w:t xml:space="preserve"> </w:t>
      </w:r>
      <w:r w:rsidR="00AA64F4" w:rsidRPr="00EF44EA">
        <w:rPr>
          <w:rFonts w:ascii="Arial" w:hAnsi="Arial" w:cs="Arial"/>
        </w:rPr>
        <w:t xml:space="preserve">RAN2 </w:t>
      </w:r>
      <w:r w:rsidR="00AA64F4">
        <w:rPr>
          <w:rFonts w:ascii="Arial" w:hAnsi="Arial" w:cs="Arial"/>
        </w:rPr>
        <w:t xml:space="preserve">respectfully </w:t>
      </w:r>
      <w:r w:rsidR="00AA64F4" w:rsidRPr="00EF44EA">
        <w:rPr>
          <w:rFonts w:ascii="Arial" w:hAnsi="Arial" w:cs="Arial"/>
        </w:rPr>
        <w:t>asks RAN1 to</w:t>
      </w:r>
      <w:r w:rsidR="00AA64F4">
        <w:rPr>
          <w:rFonts w:ascii="Arial" w:hAnsi="Arial" w:cs="Arial"/>
        </w:rPr>
        <w:t xml:space="preserve"> provide the possible transport block size of CCCH SDU + MAC header (2 octets) delivered as message 3 for NR.</w:t>
      </w:r>
    </w:p>
    <w:p w:rsidR="003D7749" w:rsidRDefault="00072CC3" w:rsidP="00DE7180">
      <w:pPr>
        <w:rPr>
          <w:rFonts w:ascii="Arial" w:hAnsi="Arial" w:cs="Arial"/>
        </w:rPr>
      </w:pPr>
      <w:r w:rsidRPr="00072CC3">
        <w:rPr>
          <w:rFonts w:ascii="Arial" w:hAnsi="Arial" w:cs="Arial"/>
          <w:b/>
          <w:lang w:val="en-US"/>
        </w:rPr>
        <w:t>Answer:</w:t>
      </w:r>
      <w:r>
        <w:rPr>
          <w:rFonts w:ascii="Arial" w:hAnsi="Arial" w:cs="Arial"/>
          <w:b/>
          <w:lang w:val="en-US"/>
        </w:rPr>
        <w:t xml:space="preserve"> </w:t>
      </w:r>
      <w:r w:rsidR="00173B8D" w:rsidRPr="00173B8D">
        <w:rPr>
          <w:rFonts w:ascii="Arial" w:hAnsi="Arial" w:cs="Arial"/>
        </w:rPr>
        <w:t xml:space="preserve">From </w:t>
      </w:r>
      <w:r w:rsidR="00AF5B6F">
        <w:rPr>
          <w:rFonts w:ascii="Arial" w:hAnsi="Arial" w:cs="Arial"/>
        </w:rPr>
        <w:t xml:space="preserve">L1 specification </w:t>
      </w:r>
      <w:r w:rsidR="00173B8D" w:rsidRPr="00173B8D">
        <w:rPr>
          <w:rFonts w:ascii="Arial" w:hAnsi="Arial" w:cs="Arial"/>
        </w:rPr>
        <w:t>perspective</w:t>
      </w:r>
      <w:r w:rsidR="00173B8D">
        <w:rPr>
          <w:rFonts w:ascii="Arial" w:hAnsi="Arial" w:cs="Arial"/>
        </w:rPr>
        <w:t xml:space="preserve">, </w:t>
      </w:r>
      <w:r w:rsidR="00173B8D" w:rsidRPr="00173B8D">
        <w:rPr>
          <w:rFonts w:ascii="Arial" w:hAnsi="Arial" w:cs="Arial"/>
        </w:rPr>
        <w:t xml:space="preserve">MSG3 </w:t>
      </w:r>
      <w:r w:rsidR="00AF5B6F">
        <w:rPr>
          <w:rFonts w:ascii="Arial" w:hAnsi="Arial" w:cs="Arial"/>
        </w:rPr>
        <w:t xml:space="preserve">can be scheduled across 1 to </w:t>
      </w:r>
      <w:r w:rsidR="00173B8D" w:rsidRPr="00173B8D">
        <w:rPr>
          <w:rFonts w:ascii="Arial" w:hAnsi="Arial" w:cs="Arial"/>
        </w:rPr>
        <w:t xml:space="preserve">273 PRBs, the maximum </w:t>
      </w:r>
      <w:r w:rsidR="00AF5B6F">
        <w:rPr>
          <w:rFonts w:ascii="Arial" w:hAnsi="Arial" w:cs="Arial"/>
        </w:rPr>
        <w:t xml:space="preserve">number of PRBs in </w:t>
      </w:r>
      <w:r w:rsidR="00173B8D" w:rsidRPr="00173B8D">
        <w:rPr>
          <w:rFonts w:ascii="Arial" w:hAnsi="Arial" w:cs="Arial"/>
        </w:rPr>
        <w:t>a BWP</w:t>
      </w:r>
      <w:r w:rsidR="003D7749">
        <w:rPr>
          <w:rFonts w:ascii="Arial" w:hAnsi="Arial" w:cs="Arial"/>
        </w:rPr>
        <w:t xml:space="preserve">, </w:t>
      </w:r>
      <w:r w:rsidR="00AF5B6F">
        <w:rPr>
          <w:rFonts w:ascii="Arial" w:hAnsi="Arial" w:cs="Arial"/>
        </w:rPr>
        <w:t xml:space="preserve">with </w:t>
      </w:r>
      <w:r w:rsidR="003D7749">
        <w:rPr>
          <w:rFonts w:ascii="Arial" w:hAnsi="Arial" w:cs="Arial"/>
        </w:rPr>
        <w:t xml:space="preserve">corresponding </w:t>
      </w:r>
      <w:r w:rsidR="00AF5B6F">
        <w:rPr>
          <w:rFonts w:ascii="Arial" w:hAnsi="Arial" w:cs="Arial"/>
        </w:rPr>
        <w:t xml:space="preserve">payload sizes from </w:t>
      </w:r>
      <w:r w:rsidR="00B74F48">
        <w:rPr>
          <w:rFonts w:ascii="Arial" w:hAnsi="Arial" w:cs="Arial"/>
        </w:rPr>
        <w:t xml:space="preserve">3 </w:t>
      </w:r>
      <w:r w:rsidR="003D7749">
        <w:rPr>
          <w:rFonts w:ascii="Arial" w:hAnsi="Arial" w:cs="Arial"/>
        </w:rPr>
        <w:t>to around 1000</w:t>
      </w:r>
      <w:r w:rsidR="00B74F48">
        <w:rPr>
          <w:rFonts w:ascii="Arial" w:hAnsi="Arial" w:cs="Arial"/>
        </w:rPr>
        <w:t>0</w:t>
      </w:r>
      <w:r w:rsidR="003D7749">
        <w:rPr>
          <w:rFonts w:ascii="Arial" w:hAnsi="Arial" w:cs="Arial"/>
        </w:rPr>
        <w:t xml:space="preserve"> bytes </w:t>
      </w:r>
      <w:r w:rsidR="00B74F48">
        <w:rPr>
          <w:rFonts w:ascii="Arial" w:hAnsi="Arial" w:cs="Arial"/>
        </w:rPr>
        <w:t xml:space="preserve">according to the </w:t>
      </w:r>
      <w:r w:rsidR="00957E0E">
        <w:rPr>
          <w:rFonts w:ascii="Arial" w:hAnsi="Arial" w:cs="Arial"/>
        </w:rPr>
        <w:t>TBS calculation from s</w:t>
      </w:r>
      <w:r w:rsidR="00142FBF" w:rsidRPr="00173B8D">
        <w:rPr>
          <w:rFonts w:ascii="Arial" w:hAnsi="Arial" w:cs="Arial"/>
        </w:rPr>
        <w:t>ection 5.1.3 of TS 38.214</w:t>
      </w:r>
      <w:r w:rsidR="003D7749">
        <w:rPr>
          <w:rFonts w:ascii="Arial" w:hAnsi="Arial" w:cs="Arial"/>
        </w:rPr>
        <w:t xml:space="preserve">. </w:t>
      </w:r>
    </w:p>
    <w:p w:rsidR="003D7749" w:rsidRDefault="003D7749" w:rsidP="00DE7180">
      <w:pPr>
        <w:rPr>
          <w:rFonts w:ascii="Arial" w:hAnsi="Arial" w:cs="Arial"/>
        </w:rPr>
      </w:pPr>
    </w:p>
    <w:p w:rsidR="004A432D" w:rsidRDefault="003D7749" w:rsidP="003D7749">
      <w:pPr>
        <w:rPr>
          <w:rFonts w:ascii="Arial" w:hAnsi="Arial" w:cs="Arial"/>
        </w:rPr>
      </w:pPr>
      <w:r w:rsidRPr="003D7749">
        <w:rPr>
          <w:rFonts w:ascii="Arial" w:hAnsi="Arial" w:cs="Arial"/>
        </w:rPr>
        <w:t>RAN1 ha</w:t>
      </w:r>
      <w:r>
        <w:rPr>
          <w:rFonts w:ascii="Arial" w:hAnsi="Arial" w:cs="Arial"/>
        </w:rPr>
        <w:t>s</w:t>
      </w:r>
      <w:r w:rsidRPr="003D7749">
        <w:rPr>
          <w:rFonts w:ascii="Arial" w:hAnsi="Arial" w:cs="Arial"/>
        </w:rPr>
        <w:t xml:space="preserve"> investigated the link performance </w:t>
      </w:r>
      <w:r>
        <w:rPr>
          <w:rFonts w:ascii="Arial" w:hAnsi="Arial" w:cs="Arial"/>
        </w:rPr>
        <w:t xml:space="preserve">for MSG3 payload </w:t>
      </w:r>
      <w:r w:rsidRPr="003D7749">
        <w:rPr>
          <w:rFonts w:ascii="Arial" w:hAnsi="Arial" w:cs="Arial"/>
        </w:rPr>
        <w:t xml:space="preserve">and found that payloads in the order of 20 bytes </w:t>
      </w:r>
      <w:r w:rsidR="00BE59DA">
        <w:rPr>
          <w:rFonts w:ascii="Arial" w:hAnsi="Arial" w:cs="Arial"/>
        </w:rPr>
        <w:t>can be supported in maximum coverage scenarios.</w:t>
      </w:r>
    </w:p>
    <w:p w:rsidR="00CD130A" w:rsidRPr="00B956CE" w:rsidRDefault="00CD130A" w:rsidP="00CD130A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B956CE" w:rsidRPr="00B956C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 xml:space="preserve">RAN1 respectfully asks RAN2 </w:t>
      </w:r>
      <w:r w:rsidR="0047690D" w:rsidRPr="001964C3">
        <w:rPr>
          <w:rFonts w:ascii="Arial" w:hAnsi="Arial" w:cs="Arial"/>
        </w:rPr>
        <w:t>to take the above information into consideration.</w:t>
      </w:r>
    </w:p>
    <w:p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463675" w:rsidRDefault="004636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  <w:r w:rsidRPr="00B956CE">
        <w:rPr>
          <w:rFonts w:ascii="Arial" w:hAnsi="Arial" w:cs="Arial"/>
          <w:bCs/>
        </w:rPr>
        <w:t>TSG-</w:t>
      </w:r>
      <w:r w:rsidR="00B956CE" w:rsidRPr="00B956CE">
        <w:rPr>
          <w:rFonts w:ascii="Arial" w:hAnsi="Arial" w:cs="Arial"/>
          <w:bCs/>
        </w:rPr>
        <w:t>RAN1</w:t>
      </w:r>
      <w:r w:rsidRPr="00B956CE">
        <w:rPr>
          <w:rFonts w:ascii="Arial" w:hAnsi="Arial" w:cs="Arial"/>
          <w:bCs/>
        </w:rPr>
        <w:t xml:space="preserve"> Meeting #</w:t>
      </w:r>
      <w:r w:rsidR="00B956CE" w:rsidRPr="00B956CE">
        <w:rPr>
          <w:rFonts w:ascii="Arial" w:hAnsi="Arial" w:cs="Arial"/>
          <w:bCs/>
        </w:rPr>
        <w:t>93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ab/>
        <w:t>21</w:t>
      </w:r>
      <w:r w:rsidR="00562F80" w:rsidRPr="00562F80">
        <w:rPr>
          <w:rFonts w:ascii="Arial" w:hAnsi="Arial" w:cs="Arial"/>
          <w:bCs/>
          <w:vertAlign w:val="superscript"/>
        </w:rPr>
        <w:t>st</w:t>
      </w:r>
      <w:r w:rsidR="00562F80"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 w:rsidR="00B956CE" w:rsidRPr="00B956CE">
        <w:rPr>
          <w:rFonts w:ascii="Arial" w:hAnsi="Arial" w:cs="Arial"/>
          <w:bCs/>
        </w:rPr>
        <w:t>25</w:t>
      </w:r>
      <w:r w:rsidRPr="00562F80">
        <w:rPr>
          <w:rFonts w:ascii="Arial" w:hAnsi="Arial" w:cs="Arial"/>
          <w:bCs/>
          <w:vertAlign w:val="superscript"/>
        </w:rPr>
        <w:t>th</w:t>
      </w:r>
      <w:r w:rsidRPr="00B956CE">
        <w:rPr>
          <w:rFonts w:ascii="Arial" w:hAnsi="Arial" w:cs="Arial"/>
          <w:bCs/>
        </w:rPr>
        <w:t xml:space="preserve"> </w:t>
      </w:r>
      <w:r w:rsidR="00B956CE" w:rsidRPr="00B956CE">
        <w:rPr>
          <w:rFonts w:ascii="Arial" w:hAnsi="Arial" w:cs="Arial"/>
          <w:bCs/>
        </w:rPr>
        <w:t>May</w:t>
      </w:r>
      <w:r w:rsidRPr="00B956CE">
        <w:rPr>
          <w:rFonts w:ascii="Arial" w:hAnsi="Arial" w:cs="Arial"/>
          <w:bCs/>
        </w:rPr>
        <w:t xml:space="preserve"> 201</w:t>
      </w:r>
      <w:r w:rsidR="00B956CE" w:rsidRPr="00B956CE">
        <w:rPr>
          <w:rFonts w:ascii="Arial" w:hAnsi="Arial" w:cs="Arial"/>
          <w:bCs/>
        </w:rPr>
        <w:t>8</w:t>
      </w:r>
      <w:r w:rsidR="00562F80">
        <w:rPr>
          <w:rFonts w:ascii="Arial" w:hAnsi="Arial" w:cs="Arial"/>
          <w:bCs/>
        </w:rPr>
        <w:t xml:space="preserve">, </w:t>
      </w:r>
      <w:r w:rsidR="00B956CE" w:rsidRPr="00B956CE">
        <w:rPr>
          <w:rFonts w:ascii="Arial" w:hAnsi="Arial" w:cs="Arial"/>
          <w:bCs/>
        </w:rPr>
        <w:t>Busan, Korea</w:t>
      </w:r>
    </w:p>
    <w:p w:rsidR="008C6570" w:rsidRPr="00B956CE" w:rsidRDefault="008C6570" w:rsidP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4</w:t>
      </w:r>
      <w:r w:rsidRPr="00B956CE">
        <w:rPr>
          <w:rFonts w:ascii="Arial" w:hAnsi="Arial" w:cs="Arial"/>
          <w:bCs/>
        </w:rPr>
        <w:tab/>
      </w:r>
      <w:r w:rsidRPr="00B956CE">
        <w:rPr>
          <w:rFonts w:ascii="Arial" w:hAnsi="Arial" w:cs="Arial"/>
          <w:bCs/>
        </w:rPr>
        <w:tab/>
        <w:t>2</w:t>
      </w:r>
      <w:r>
        <w:rPr>
          <w:rFonts w:ascii="Arial" w:hAnsi="Arial" w:cs="Arial"/>
          <w:bCs/>
        </w:rPr>
        <w:t>0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>– 2</w:t>
      </w:r>
      <w:r>
        <w:rPr>
          <w:rFonts w:ascii="Arial" w:hAnsi="Arial" w:cs="Arial"/>
          <w:bCs/>
        </w:rPr>
        <w:t>4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B956CE">
        <w:rPr>
          <w:rFonts w:ascii="Arial" w:hAnsi="Arial" w:cs="Arial"/>
          <w:bCs/>
        </w:rPr>
        <w:t>2018</w:t>
      </w:r>
      <w:r w:rsidR="00562F80">
        <w:rPr>
          <w:rFonts w:ascii="Arial" w:hAnsi="Arial" w:cs="Arial"/>
          <w:bCs/>
        </w:rPr>
        <w:t>, Gothenburg</w:t>
      </w:r>
    </w:p>
    <w:p w:rsidR="008C6570" w:rsidRPr="00B956CE" w:rsidRDefault="008C65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C6570" w:rsidRPr="00B956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029A" w:rsidRDefault="00DC029A">
      <w:r>
        <w:separator/>
      </w:r>
    </w:p>
  </w:endnote>
  <w:endnote w:type="continuationSeparator" w:id="0">
    <w:p w:rsidR="00DC029A" w:rsidRDefault="00DC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029A" w:rsidRDefault="00DC029A">
      <w:r>
        <w:separator/>
      </w:r>
    </w:p>
  </w:footnote>
  <w:footnote w:type="continuationSeparator" w:id="0">
    <w:p w:rsidR="00DC029A" w:rsidRDefault="00DC0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63C34"/>
    <w:rsid w:val="00071A6F"/>
    <w:rsid w:val="00072CC3"/>
    <w:rsid w:val="00073015"/>
    <w:rsid w:val="000F41BC"/>
    <w:rsid w:val="001016BE"/>
    <w:rsid w:val="00142FBF"/>
    <w:rsid w:val="00163F67"/>
    <w:rsid w:val="00173B8D"/>
    <w:rsid w:val="00182C2E"/>
    <w:rsid w:val="001D72CE"/>
    <w:rsid w:val="002D5061"/>
    <w:rsid w:val="003D7749"/>
    <w:rsid w:val="00421AFD"/>
    <w:rsid w:val="00463675"/>
    <w:rsid w:val="0047690D"/>
    <w:rsid w:val="004A432D"/>
    <w:rsid w:val="00562616"/>
    <w:rsid w:val="00562F80"/>
    <w:rsid w:val="005A3797"/>
    <w:rsid w:val="005D5E9C"/>
    <w:rsid w:val="006755EE"/>
    <w:rsid w:val="0068680A"/>
    <w:rsid w:val="006A41C2"/>
    <w:rsid w:val="006F4450"/>
    <w:rsid w:val="00752F8A"/>
    <w:rsid w:val="00762C83"/>
    <w:rsid w:val="0077570E"/>
    <w:rsid w:val="00863221"/>
    <w:rsid w:val="00865A45"/>
    <w:rsid w:val="00891D43"/>
    <w:rsid w:val="008C6570"/>
    <w:rsid w:val="008D5BF1"/>
    <w:rsid w:val="00923E7C"/>
    <w:rsid w:val="00957E0E"/>
    <w:rsid w:val="00AA64F4"/>
    <w:rsid w:val="00AF5B6F"/>
    <w:rsid w:val="00B74F48"/>
    <w:rsid w:val="00B94836"/>
    <w:rsid w:val="00B956CE"/>
    <w:rsid w:val="00BC4C9F"/>
    <w:rsid w:val="00BE59DA"/>
    <w:rsid w:val="00C2216D"/>
    <w:rsid w:val="00C319A6"/>
    <w:rsid w:val="00C448A3"/>
    <w:rsid w:val="00CD130A"/>
    <w:rsid w:val="00D44B45"/>
    <w:rsid w:val="00D60184"/>
    <w:rsid w:val="00DC029A"/>
    <w:rsid w:val="00DE7180"/>
    <w:rsid w:val="00EA24E5"/>
    <w:rsid w:val="00F97F6B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BE84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2018-04-07T00:37:00Z</dcterms:created>
  <dcterms:modified xsi:type="dcterms:W3CDTF">2018-04-07T00:38:00Z</dcterms:modified>
</cp:coreProperties>
</file>